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A80C" w14:textId="77777777" w:rsidR="00286A2C" w:rsidRPr="00DF62DA" w:rsidRDefault="00286A2C" w:rsidP="00286A2C">
      <w:pPr>
        <w:jc w:val="center"/>
        <w:rPr>
          <w:rFonts w:ascii="Bookman Old Style" w:hAnsi="Bookman Old Style"/>
          <w:smallCaps/>
          <w:sz w:val="28"/>
          <w:szCs w:val="28"/>
        </w:rPr>
      </w:pPr>
      <w:r w:rsidRPr="00DF62DA">
        <w:rPr>
          <w:rFonts w:ascii="Bookman Old Style" w:hAnsi="Bookman Old Style"/>
          <w:smallCaps/>
          <w:sz w:val="28"/>
          <w:szCs w:val="28"/>
        </w:rPr>
        <w:t>Economic Challenges</w:t>
      </w:r>
      <w:r>
        <w:rPr>
          <w:rFonts w:ascii="Bookman Old Style" w:hAnsi="Bookman Old Style"/>
          <w:smallCaps/>
          <w:sz w:val="28"/>
          <w:szCs w:val="28"/>
        </w:rPr>
        <w:t xml:space="preserve"> for the Law of Contract</w:t>
      </w:r>
    </w:p>
    <w:p w14:paraId="71C3ABCC" w14:textId="77777777" w:rsidR="00286A2C" w:rsidRPr="00DF62DA" w:rsidRDefault="00286A2C" w:rsidP="00286A2C">
      <w:pPr>
        <w:jc w:val="center"/>
        <w:rPr>
          <w:rFonts w:ascii="Bookman Old Style" w:hAnsi="Bookman Old Style"/>
        </w:rPr>
      </w:pPr>
      <w:r w:rsidRPr="00DF62DA">
        <w:rPr>
          <w:rFonts w:ascii="Bookman Old Style" w:hAnsi="Bookman Old Style"/>
        </w:rPr>
        <w:t>Alan Schwartz</w:t>
      </w:r>
      <w:r w:rsidRPr="004516A1">
        <w:rPr>
          <w:rStyle w:val="FootnoteReference"/>
          <w:rFonts w:ascii="Bookman Old Style" w:hAnsi="Bookman Old Style"/>
        </w:rPr>
        <w:footnoteReference w:customMarkFollows="1" w:id="1"/>
        <w:sym w:font="Symbol" w:char="F0A5"/>
      </w:r>
      <w:r w:rsidRPr="00DF62DA">
        <w:rPr>
          <w:rFonts w:ascii="Bookman Old Style" w:hAnsi="Bookman Old Style"/>
        </w:rPr>
        <w:t xml:space="preserve"> and Simone M. </w:t>
      </w:r>
      <w:proofErr w:type="spellStart"/>
      <w:r w:rsidRPr="00DF62DA">
        <w:rPr>
          <w:rFonts w:ascii="Bookman Old Style" w:hAnsi="Bookman Old Style"/>
        </w:rPr>
        <w:t>Sepe</w:t>
      </w:r>
      <w:proofErr w:type="spellEnd"/>
      <w:r w:rsidRPr="004516A1">
        <w:rPr>
          <w:rStyle w:val="FootnoteReference"/>
          <w:rFonts w:ascii="Bookman Old Style" w:hAnsi="Bookman Old Style"/>
        </w:rPr>
        <w:footnoteReference w:customMarkFollows="1" w:id="2"/>
        <w:sym w:font="Symbol" w:char="F0B1"/>
      </w:r>
    </w:p>
    <w:p w14:paraId="7AA2B056" w14:textId="77777777" w:rsidR="00286A2C" w:rsidRPr="00DF62DA" w:rsidRDefault="00286A2C" w:rsidP="00286A2C">
      <w:pPr>
        <w:jc w:val="center"/>
        <w:rPr>
          <w:rFonts w:ascii="Bookman Old Style" w:hAnsi="Bookman Old Style"/>
        </w:rPr>
      </w:pPr>
    </w:p>
    <w:p w14:paraId="4E53BD91" w14:textId="77777777" w:rsidR="00286A2C" w:rsidRPr="00DF62DA" w:rsidRDefault="00286A2C" w:rsidP="00286A2C">
      <w:pPr>
        <w:jc w:val="center"/>
        <w:rPr>
          <w:rFonts w:ascii="Bookman Old Style" w:hAnsi="Bookman Old Style"/>
        </w:rPr>
      </w:pPr>
    </w:p>
    <w:p w14:paraId="7D9C33EC" w14:textId="77777777" w:rsidR="00286A2C" w:rsidRDefault="00286A2C" w:rsidP="00286A2C">
      <w:pPr>
        <w:jc w:val="center"/>
        <w:rPr>
          <w:rFonts w:ascii="Bookman Old Style" w:hAnsi="Bookman Old Style"/>
        </w:rPr>
      </w:pPr>
      <w:r w:rsidRPr="00DF62DA">
        <w:rPr>
          <w:rFonts w:ascii="Bookman Old Style" w:hAnsi="Bookman Old Style"/>
        </w:rPr>
        <w:t>Abstract</w:t>
      </w:r>
    </w:p>
    <w:p w14:paraId="6C80D32D" w14:textId="77777777" w:rsidR="00286A2C" w:rsidRDefault="00286A2C" w:rsidP="00286A2C">
      <w:pPr>
        <w:jc w:val="center"/>
        <w:rPr>
          <w:rFonts w:ascii="Bookman Old Style" w:hAnsi="Bookman Old Style"/>
        </w:rPr>
      </w:pPr>
    </w:p>
    <w:p w14:paraId="25325BA9" w14:textId="77777777" w:rsidR="00286A2C" w:rsidRPr="00AF19B0" w:rsidRDefault="00286A2C" w:rsidP="00286A2C">
      <w:pPr>
        <w:ind w:firstLine="72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This Essay introduces general equilibrium theory (GET) and mechanism design theory (MD) in a general sense (rather than in piece meal applications) to the study of contract law. As a positive matter, this introduction reveals three understudied areas: (</w:t>
      </w:r>
      <w:proofErr w:type="spellStart"/>
      <w:r>
        <w:rPr>
          <w:rFonts w:ascii="Bookman Old Style" w:hAnsi="Bookman Old Style"/>
          <w:i/>
        </w:rPr>
        <w:t>i</w:t>
      </w:r>
      <w:proofErr w:type="spellEnd"/>
      <w:r>
        <w:rPr>
          <w:rFonts w:ascii="Bookman Old Style" w:hAnsi="Bookman Old Style"/>
          <w:i/>
        </w:rPr>
        <w:t xml:space="preserve">) when the equilibrium contract is individually rational but collectively irrational; (ii) what is the role of courts in market completion projects; and (iii) how to implement renegotiation-proof contracts. As a normative matter, this Essay has two main implications. First, it shows that formalist interpretative practices are more efficient than contextualist interpretative practices. Second, given that the </w:t>
      </w:r>
      <w:proofErr w:type="spellStart"/>
      <w:r>
        <w:rPr>
          <w:rFonts w:ascii="Bookman Old Style" w:hAnsi="Bookman Old Style"/>
          <w:i/>
        </w:rPr>
        <w:t>ex ante</w:t>
      </w:r>
      <w:proofErr w:type="spellEnd"/>
      <w:r>
        <w:rPr>
          <w:rFonts w:ascii="Bookman Old Style" w:hAnsi="Bookman Old Style"/>
          <w:i/>
        </w:rPr>
        <w:t xml:space="preserve"> negative effects of renegotiation are likely to dominate the ex post benefits, the law of contract modification should be reformed accordingly. </w:t>
      </w:r>
    </w:p>
    <w:p w14:paraId="7516B05D" w14:textId="77777777" w:rsidR="00286A2C" w:rsidRDefault="00286A2C"/>
    <w:sectPr w:rsidR="0028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1155" w14:textId="77777777" w:rsidR="00A51FC2" w:rsidRDefault="00A51FC2" w:rsidP="00286A2C">
      <w:r>
        <w:separator/>
      </w:r>
    </w:p>
  </w:endnote>
  <w:endnote w:type="continuationSeparator" w:id="0">
    <w:p w14:paraId="3CBDC24C" w14:textId="77777777" w:rsidR="00A51FC2" w:rsidRDefault="00A51FC2" w:rsidP="0028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D863" w14:textId="77777777" w:rsidR="00A51FC2" w:rsidRDefault="00A51FC2" w:rsidP="00286A2C">
      <w:r>
        <w:separator/>
      </w:r>
    </w:p>
  </w:footnote>
  <w:footnote w:type="continuationSeparator" w:id="0">
    <w:p w14:paraId="6DCBEE04" w14:textId="77777777" w:rsidR="00A51FC2" w:rsidRDefault="00A51FC2" w:rsidP="00286A2C">
      <w:r>
        <w:continuationSeparator/>
      </w:r>
    </w:p>
  </w:footnote>
  <w:footnote w:id="1">
    <w:p w14:paraId="17F3350B" w14:textId="77777777" w:rsidR="00286A2C" w:rsidRPr="00867E34" w:rsidRDefault="00286A2C" w:rsidP="00286A2C">
      <w:pPr>
        <w:pStyle w:val="FootnoteText"/>
        <w:rPr>
          <w:rFonts w:ascii="Bookman Old Style" w:hAnsi="Bookman Old Style"/>
        </w:rPr>
      </w:pPr>
      <w:r w:rsidRPr="00867E34">
        <w:rPr>
          <w:rStyle w:val="FootnoteReference"/>
          <w:rFonts w:ascii="Bookman Old Style" w:hAnsi="Bookman Old Style"/>
        </w:rPr>
        <w:sym w:font="Symbol" w:char="F0A5"/>
      </w:r>
      <w:r w:rsidRPr="00867E34">
        <w:rPr>
          <w:rFonts w:ascii="Bookman Old Style" w:hAnsi="Bookman Old Style"/>
        </w:rPr>
        <w:t xml:space="preserve"> Sterling Professor of Law and Professor of Management, Yale Law School.</w:t>
      </w:r>
    </w:p>
  </w:footnote>
  <w:footnote w:id="2">
    <w:p w14:paraId="6846A7E2" w14:textId="77777777" w:rsidR="00286A2C" w:rsidRPr="00867E34" w:rsidRDefault="00286A2C" w:rsidP="00286A2C">
      <w:pPr>
        <w:pStyle w:val="FootnoteText"/>
        <w:rPr>
          <w:rFonts w:ascii="Bookman Old Style" w:hAnsi="Bookman Old Style"/>
          <w:b/>
        </w:rPr>
      </w:pPr>
      <w:r w:rsidRPr="00867E34">
        <w:rPr>
          <w:rStyle w:val="FootnoteReference"/>
          <w:rFonts w:ascii="Bookman Old Style" w:hAnsi="Bookman Old Style"/>
        </w:rPr>
        <w:sym w:font="Symbol" w:char="F0B1"/>
      </w:r>
      <w:r w:rsidRPr="00867E34">
        <w:rPr>
          <w:rFonts w:ascii="Bookman Old Style" w:hAnsi="Bookman Old Style"/>
        </w:rPr>
        <w:t xml:space="preserve"> Professor of Law and Finance, University of Arizona James E. Rogers College of Law, </w:t>
      </w:r>
      <w:proofErr w:type="spellStart"/>
      <w:r w:rsidRPr="00867E34">
        <w:rPr>
          <w:rFonts w:ascii="Bookman Old Style" w:hAnsi="Bookman Old Style"/>
        </w:rPr>
        <w:t>Université</w:t>
      </w:r>
      <w:proofErr w:type="spellEnd"/>
      <w:r w:rsidRPr="00867E34">
        <w:rPr>
          <w:rFonts w:ascii="Bookman Old Style" w:hAnsi="Bookman Old Style"/>
        </w:rPr>
        <w:t xml:space="preserve"> Toulouse 1 </w:t>
      </w:r>
      <w:proofErr w:type="spellStart"/>
      <w:r w:rsidRPr="00867E34">
        <w:rPr>
          <w:rFonts w:ascii="Bookman Old Style" w:hAnsi="Bookman Old Style"/>
        </w:rPr>
        <w:t>Capitole</w:t>
      </w:r>
      <w:proofErr w:type="spellEnd"/>
      <w:r w:rsidRPr="00867E34">
        <w:rPr>
          <w:rFonts w:ascii="Bookman Old Style" w:hAnsi="Bookman Old Style"/>
        </w:rPr>
        <w:t xml:space="preserve"> and Toulouse School of Economics.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2C"/>
    <w:rsid w:val="00286A2C"/>
    <w:rsid w:val="00A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F71FB"/>
  <w15:chartTrackingRefBased/>
  <w15:docId w15:val="{1777CBEC-E1CC-1C45-8FFC-3479F23B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86A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6A2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286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2020-09-02T13:42:00Z</dcterms:created>
  <dcterms:modified xsi:type="dcterms:W3CDTF">2020-09-02T13:43:00Z</dcterms:modified>
</cp:coreProperties>
</file>